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53BC" w14:textId="01337E25" w:rsidR="00C0150C" w:rsidRDefault="00C0150C" w:rsidP="00015A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noProof/>
          <w:sz w:val="35"/>
          <w:szCs w:val="35"/>
          <w:lang w:eastAsia="en-GB"/>
        </w:rPr>
        <w:drawing>
          <wp:anchor distT="0" distB="0" distL="114300" distR="114300" simplePos="0" relativeHeight="251658240" behindDoc="1" locked="0" layoutInCell="1" allowOverlap="1" wp14:anchorId="2D82972B" wp14:editId="2F7B066B">
            <wp:simplePos x="0" y="0"/>
            <wp:positionH relativeFrom="margin">
              <wp:align>center</wp:align>
            </wp:positionH>
            <wp:positionV relativeFrom="paragraph">
              <wp:posOffset>336</wp:posOffset>
            </wp:positionV>
            <wp:extent cx="1628775" cy="703580"/>
            <wp:effectExtent l="0" t="0" r="9525" b="1270"/>
            <wp:wrapTight wrapText="bothSides">
              <wp:wrapPolygon edited="0">
                <wp:start x="0" y="0"/>
                <wp:lineTo x="0" y="21054"/>
                <wp:lineTo x="21474" y="2105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nsmoor Centre Trus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8"/>
                    <a:stretch/>
                  </pic:blipFill>
                  <pic:spPr bwMode="auto">
                    <a:xfrm>
                      <a:off x="0" y="0"/>
                      <a:ext cx="1628775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CCDDB" w14:textId="32AB34EA" w:rsidR="00C0150C" w:rsidRDefault="00C0150C" w:rsidP="00015A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14:paraId="33B91C1B" w14:textId="77777777" w:rsidR="00C0150C" w:rsidRDefault="00C0150C" w:rsidP="00015A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14:paraId="1986BECB" w14:textId="77777777" w:rsidR="00C0150C" w:rsidRDefault="00C0150C" w:rsidP="00015A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14:paraId="4C331E33" w14:textId="50112F5D" w:rsidR="008B52C0" w:rsidRDefault="008B52C0" w:rsidP="00C015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  <w:r w:rsidRPr="00C0150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Trustee Role Description</w:t>
      </w:r>
      <w:r w:rsidR="00B46B02" w:rsidRPr="00C0150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 xml:space="preserve"> - </w:t>
      </w:r>
      <w:proofErr w:type="spellStart"/>
      <w:r w:rsidR="00B46B02" w:rsidRPr="00C0150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>Nunsmoor</w:t>
      </w:r>
      <w:proofErr w:type="spellEnd"/>
      <w:r w:rsidR="00B46B02" w:rsidRPr="00C0150C"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t xml:space="preserve"> Centre Trust</w:t>
      </w:r>
    </w:p>
    <w:p w14:paraId="3E52F32E" w14:textId="77777777" w:rsidR="00422369" w:rsidRPr="00C0150C" w:rsidRDefault="00422369" w:rsidP="00C015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pPr>
    </w:p>
    <w:p w14:paraId="31ED8AD4" w14:textId="07778DD3" w:rsidR="00AA6F02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D7B253D" w14:textId="77777777" w:rsidR="00493EF7" w:rsidRDefault="00493EF7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Our Vision </w:t>
      </w:r>
      <w:r>
        <w:rPr>
          <w:rFonts w:ascii="Arial" w:eastAsia="Times New Roman" w:hAnsi="Arial" w:cs="Arial"/>
          <w:sz w:val="28"/>
          <w:szCs w:val="28"/>
          <w:lang w:eastAsia="en-GB"/>
        </w:rPr>
        <w:t>is to listen to our community, source funding and resources, coordinate, deliver activities and to make the Centre a thriving hub of the community.</w:t>
      </w:r>
    </w:p>
    <w:p w14:paraId="43AA831F" w14:textId="77777777" w:rsidR="00493EF7" w:rsidRDefault="00493EF7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105FB8F" w14:textId="77777777" w:rsidR="00493EF7" w:rsidRDefault="00493EF7" w:rsidP="00AA6F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Our objects are:</w:t>
      </w:r>
    </w:p>
    <w:p w14:paraId="29294242" w14:textId="5AC24B45" w:rsidR="00493EF7" w:rsidRDefault="00493EF7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To promote the benefit of children, young people and families</w:t>
      </w:r>
    </w:p>
    <w:p w14:paraId="6ACE8748" w14:textId="77777777" w:rsidR="00493EF7" w:rsidRDefault="00493EF7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A9BFEE2" w14:textId="001BD765" w:rsidR="00493EF7" w:rsidRDefault="00493EF7" w:rsidP="00493EF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(a)</w:t>
      </w:r>
      <w:r w:rsidRPr="00493EF7">
        <w:rPr>
          <w:rFonts w:ascii="Arial" w:eastAsia="Times New Roman" w:hAnsi="Arial" w:cs="Arial"/>
          <w:sz w:val="28"/>
          <w:szCs w:val="28"/>
          <w:lang w:eastAsia="en-GB"/>
        </w:rPr>
        <w:t>by advancing education</w:t>
      </w:r>
      <w:r>
        <w:rPr>
          <w:rFonts w:ascii="Arial" w:eastAsia="Times New Roman" w:hAnsi="Arial" w:cs="Arial"/>
          <w:sz w:val="28"/>
          <w:szCs w:val="28"/>
          <w:lang w:eastAsia="en-GB"/>
        </w:rPr>
        <w:t>, protecting and preserving</w:t>
      </w:r>
      <w:r w:rsidR="00334DE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en-GB"/>
        </w:rPr>
        <w:t>health and relieving the effects of p</w:t>
      </w:r>
      <w:r w:rsidR="005B3CF1">
        <w:rPr>
          <w:rFonts w:ascii="Arial" w:eastAsia="Times New Roman" w:hAnsi="Arial" w:cs="Arial"/>
          <w:sz w:val="28"/>
          <w:szCs w:val="28"/>
          <w:lang w:eastAsia="en-GB"/>
        </w:rPr>
        <w:t>o</w:t>
      </w:r>
      <w:r>
        <w:rPr>
          <w:rFonts w:ascii="Arial" w:eastAsia="Times New Roman" w:hAnsi="Arial" w:cs="Arial"/>
          <w:sz w:val="28"/>
          <w:szCs w:val="28"/>
          <w:lang w:eastAsia="en-GB"/>
        </w:rPr>
        <w:t>verty; and</w:t>
      </w:r>
    </w:p>
    <w:p w14:paraId="19FDC79D" w14:textId="77777777" w:rsidR="00493EF7" w:rsidRDefault="00493EF7" w:rsidP="00493EF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3C072EB" w14:textId="0287197F" w:rsidR="00493EF7" w:rsidRPr="00493EF7" w:rsidRDefault="00493EF7" w:rsidP="00493EF7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(b)by providing facilities for recreation and leisure-time occupation by promoting, supporting and improving</w:t>
      </w:r>
      <w:r w:rsidR="005B3CF1">
        <w:rPr>
          <w:rFonts w:ascii="Arial" w:eastAsia="Times New Roman" w:hAnsi="Arial" w:cs="Arial"/>
          <w:sz w:val="28"/>
          <w:szCs w:val="28"/>
          <w:lang w:eastAsia="en-GB"/>
        </w:rPr>
        <w:t xml:space="preserve"> the </w:t>
      </w:r>
      <w:proofErr w:type="spellStart"/>
      <w:r w:rsidR="005B3CF1">
        <w:rPr>
          <w:rFonts w:ascii="Arial" w:eastAsia="Times New Roman" w:hAnsi="Arial" w:cs="Arial"/>
          <w:sz w:val="28"/>
          <w:szCs w:val="28"/>
          <w:lang w:eastAsia="en-GB"/>
        </w:rPr>
        <w:t>Nunsmoor</w:t>
      </w:r>
      <w:proofErr w:type="spellEnd"/>
      <w:r w:rsidR="005B3CF1">
        <w:rPr>
          <w:rFonts w:ascii="Arial" w:eastAsia="Times New Roman" w:hAnsi="Arial" w:cs="Arial"/>
          <w:sz w:val="28"/>
          <w:szCs w:val="28"/>
          <w:lang w:eastAsia="en-GB"/>
        </w:rPr>
        <w:t xml:space="preserve"> Centre.</w:t>
      </w:r>
      <w:r w:rsidRPr="00493EF7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</w:p>
    <w:p w14:paraId="2C63FCB4" w14:textId="77777777" w:rsidR="00493EF7" w:rsidRDefault="00493EF7" w:rsidP="00AA6F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033185C" w14:textId="09055394" w:rsidR="00B46B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36"/>
          <w:szCs w:val="36"/>
          <w:lang w:eastAsia="en-GB"/>
        </w:rPr>
        <w:t>Remuneration</w:t>
      </w:r>
      <w:r w:rsidR="00AA6F02" w:rsidRPr="00B46B02">
        <w:rPr>
          <w:rFonts w:ascii="Arial" w:eastAsia="Times New Roman" w:hAnsi="Arial" w:cs="Arial"/>
          <w:sz w:val="36"/>
          <w:szCs w:val="36"/>
          <w:lang w:eastAsia="en-GB"/>
        </w:rPr>
        <w:t>: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2E05CB4" w14:textId="72354208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The role of Trustee is not accompanied by any financial remuneration, although 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out of pocket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expenses for 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>direct NCT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use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may be claimed.</w:t>
      </w:r>
    </w:p>
    <w:p w14:paraId="7FC13912" w14:textId="77777777" w:rsidR="00AA6F02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5BFB42D" w14:textId="77777777" w:rsidR="00B46B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36"/>
          <w:szCs w:val="36"/>
          <w:lang w:eastAsia="en-GB"/>
        </w:rPr>
        <w:t>Location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: </w:t>
      </w:r>
    </w:p>
    <w:p w14:paraId="08CBD073" w14:textId="0AE030E0" w:rsidR="008B52C0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Nunsmoor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Centre, Studley Terrace, Newcastle Upon Tyne</w:t>
      </w:r>
    </w:p>
    <w:p w14:paraId="40DFF819" w14:textId="77777777" w:rsidR="00AA6F02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BDBAB0D" w14:textId="77777777" w:rsidR="00B46B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36"/>
          <w:szCs w:val="36"/>
          <w:lang w:eastAsia="en-GB"/>
        </w:rPr>
        <w:t xml:space="preserve">Time </w:t>
      </w:r>
      <w:r w:rsidR="00AA6F02" w:rsidRPr="00B46B02">
        <w:rPr>
          <w:rFonts w:ascii="Arial" w:eastAsia="Times New Roman" w:hAnsi="Arial" w:cs="Arial"/>
          <w:sz w:val="36"/>
          <w:szCs w:val="36"/>
          <w:lang w:eastAsia="en-GB"/>
        </w:rPr>
        <w:t>commitment:</w:t>
      </w:r>
      <w:r w:rsidR="00AA6F02"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603D442" w14:textId="0FEB285E" w:rsidR="00B46B02" w:rsidRPr="00B46B02" w:rsidRDefault="005B3CF1" w:rsidP="00B46B0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Trustees are expected to attend 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most board trustees </w:t>
      </w:r>
      <w:r>
        <w:rPr>
          <w:rFonts w:ascii="Arial" w:eastAsia="Times New Roman" w:hAnsi="Arial" w:cs="Arial"/>
          <w:sz w:val="28"/>
          <w:szCs w:val="28"/>
          <w:lang w:eastAsia="en-GB"/>
        </w:rPr>
        <w:t>to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 also take on the commitment of taking part in one of the working groups to undertake a specific area of work – usually relating to their area of expertise, these feed back into the main board e.g. funding, </w:t>
      </w:r>
      <w:r w:rsidR="00BB53E0">
        <w:rPr>
          <w:rFonts w:ascii="Arial" w:eastAsia="Times New Roman" w:hAnsi="Arial" w:cs="Arial"/>
          <w:sz w:val="28"/>
          <w:szCs w:val="28"/>
          <w:lang w:eastAsia="en-GB"/>
        </w:rPr>
        <w:t>building working group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B46B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7BF2B0F4" w14:textId="76FAC19F" w:rsidR="00B46B02" w:rsidRDefault="00B46B02" w:rsidP="00B46B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The Board meets </w:t>
      </w:r>
      <w:r w:rsidR="005B3CF1">
        <w:rPr>
          <w:rFonts w:ascii="Arial" w:eastAsia="Times New Roman" w:hAnsi="Arial" w:cs="Arial"/>
          <w:sz w:val="28"/>
          <w:szCs w:val="28"/>
          <w:lang w:eastAsia="en-GB"/>
        </w:rPr>
        <w:t>usually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10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times a year.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Meetings are currently at different times to accommodate the individual needs of trustees – bi-monthly morning / evening. Trustees MUST provide apologies for meetings they are unable to attend – these should be sent to the Chair, in a timely manner. If a trustee does not attend, for 3 consecutive meetings, the Chair will ask the trustee to account for their absence and help them to assess if they should continue with their role</w:t>
      </w:r>
      <w:r w:rsidR="00BB53E0">
        <w:rPr>
          <w:rFonts w:ascii="Arial" w:eastAsia="Times New Roman" w:hAnsi="Arial" w:cs="Arial"/>
          <w:sz w:val="28"/>
          <w:szCs w:val="28"/>
          <w:lang w:eastAsia="en-GB"/>
        </w:rPr>
        <w:t xml:space="preserve"> (the board may agree a leave of absence if appropriate)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86B39ED" w14:textId="3665C258" w:rsidR="005B3CF1" w:rsidRPr="005B3CF1" w:rsidRDefault="00B46B02" w:rsidP="005B3C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he Chair </w:t>
      </w:r>
      <w:r>
        <w:rPr>
          <w:rFonts w:ascii="Arial" w:eastAsia="Times New Roman" w:hAnsi="Arial" w:cs="Arial"/>
          <w:sz w:val="28"/>
          <w:szCs w:val="28"/>
          <w:lang w:eastAsia="en-GB"/>
        </w:rPr>
        <w:t>will be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available to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meet with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relevant individuals on a regular basis.</w:t>
      </w:r>
      <w:r w:rsidR="005B3CF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491F5A6" w14:textId="51D91A07" w:rsidR="00B46B02" w:rsidRDefault="00B46B02" w:rsidP="00B46B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In addition to Board Meetings, other contact –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usually electronic or by telephone –will be necessary.</w:t>
      </w:r>
      <w:r w:rsidR="005B3CF1">
        <w:rPr>
          <w:rFonts w:ascii="Arial" w:eastAsia="Times New Roman" w:hAnsi="Arial" w:cs="Arial"/>
          <w:sz w:val="28"/>
          <w:szCs w:val="28"/>
          <w:lang w:eastAsia="en-GB"/>
        </w:rPr>
        <w:t xml:space="preserve"> This is for the purpose of receiving papers and clarification of meetings.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0E89AEEF" w14:textId="77777777" w:rsidR="00B46B02" w:rsidRDefault="00B46B02" w:rsidP="00B46B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lastRenderedPageBreak/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Board members will be expected to serve on a working group, which will be appointed by the board to complete a specific task – the task group will meet and liaise, as necessary. </w:t>
      </w:r>
    </w:p>
    <w:p w14:paraId="03A343D2" w14:textId="7BBCC5DB" w:rsidR="005B3CF1" w:rsidRPr="005B3CF1" w:rsidRDefault="00B46B02" w:rsidP="005B3C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Trustees will be expected to volunteer for at least one NCT event through the year – e.g. Winter Festival, Christmas disco, 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>or Community Diversity Celebration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events. This will include preparation, set-up and clearing up after such events.</w:t>
      </w:r>
    </w:p>
    <w:p w14:paraId="70835E51" w14:textId="77777777" w:rsidR="005B3CF1" w:rsidRPr="005B3CF1" w:rsidRDefault="005B3CF1" w:rsidP="005B3C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4639BC" w14:textId="77777777" w:rsidR="00AA6F02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07C76BA" w14:textId="77777777" w:rsidR="00B46B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36"/>
          <w:szCs w:val="36"/>
          <w:lang w:eastAsia="en-GB"/>
        </w:rPr>
        <w:t>Reporting to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: </w:t>
      </w:r>
    </w:p>
    <w:p w14:paraId="1FF596A3" w14:textId="4BDF5D44" w:rsidR="008B52C0" w:rsidRDefault="00B46B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ll trustees report to the main board of </w:t>
      </w:r>
      <w:proofErr w:type="spellStart"/>
      <w:r w:rsidR="00AA6F02">
        <w:rPr>
          <w:rFonts w:ascii="Arial" w:eastAsia="Times New Roman" w:hAnsi="Arial" w:cs="Arial"/>
          <w:sz w:val="28"/>
          <w:szCs w:val="28"/>
          <w:lang w:eastAsia="en-GB"/>
        </w:rPr>
        <w:t>Nunsmoor</w:t>
      </w:r>
      <w:proofErr w:type="spellEnd"/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 Centre Trust.</w:t>
      </w:r>
    </w:p>
    <w:p w14:paraId="34127AA7" w14:textId="77777777" w:rsidR="00AA6F02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D837075" w14:textId="01BCE0A0" w:rsidR="00B46B02" w:rsidRPr="00B46B02" w:rsidRDefault="00B46B02" w:rsidP="00AA6F0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t>Role:</w:t>
      </w:r>
    </w:p>
    <w:p w14:paraId="070BA031" w14:textId="52E72FBB" w:rsidR="00AA6F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The important role of a Trustee is to ensure that </w:t>
      </w:r>
      <w:proofErr w:type="spellStart"/>
      <w:r w:rsidR="00AA6F02">
        <w:rPr>
          <w:rFonts w:ascii="Arial" w:eastAsia="Times New Roman" w:hAnsi="Arial" w:cs="Arial"/>
          <w:sz w:val="28"/>
          <w:szCs w:val="28"/>
          <w:lang w:eastAsia="en-GB"/>
        </w:rPr>
        <w:t>Nunsmoor</w:t>
      </w:r>
      <w:proofErr w:type="spellEnd"/>
      <w:r w:rsidR="00AA6F02">
        <w:rPr>
          <w:rFonts w:ascii="Arial" w:eastAsia="Times New Roman" w:hAnsi="Arial" w:cs="Arial"/>
          <w:sz w:val="28"/>
          <w:szCs w:val="28"/>
          <w:lang w:eastAsia="en-GB"/>
        </w:rPr>
        <w:t xml:space="preserve"> Centre Trust (NCT)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fulfils its duty to its beneficiaries through its charitable activities and delivers on our vision</w:t>
      </w:r>
      <w:r w:rsidR="00BB53E0">
        <w:rPr>
          <w:rFonts w:ascii="Arial" w:eastAsia="Times New Roman" w:hAnsi="Arial" w:cs="Arial"/>
          <w:sz w:val="28"/>
          <w:szCs w:val="28"/>
          <w:lang w:eastAsia="en-GB"/>
        </w:rPr>
        <w:t xml:space="preserve"> and trust objectives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56666EEA" w14:textId="77777777" w:rsidR="00B46B02" w:rsidRDefault="00B46B02" w:rsidP="00AA6F0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n-GB"/>
        </w:rPr>
      </w:pPr>
    </w:p>
    <w:p w14:paraId="7008A3A4" w14:textId="46020429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36"/>
          <w:szCs w:val="36"/>
          <w:lang w:eastAsia="en-GB"/>
        </w:rPr>
        <w:t>The statutory duties of a trustee are:</w:t>
      </w:r>
    </w:p>
    <w:p w14:paraId="7F88AEFC" w14:textId="268E31F9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To ensure the organisation complies with its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>’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rticles of 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ssociation.</w:t>
      </w:r>
    </w:p>
    <w:p w14:paraId="6427977D" w14:textId="7006617D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To ensure that the organisation pursues its objectives as defined in 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>the Articles of Association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115012F" w14:textId="6DB7473B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To ensure the organisation applies its resources exclusively in pursuance of its objectives -</w:t>
      </w:r>
      <w:r w:rsidR="00BB53E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the charity must not spend money on activities which are not included in its own objectives, no matter how 'charitable' and 'worthwhile' those activities are.</w:t>
      </w:r>
    </w:p>
    <w:p w14:paraId="2DB3743E" w14:textId="4740CCD1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To contribute actively to the Board of Trustees' role in giving firm strategic direction to the organisation, setting overall policy, defining goals and setting targets and evaluating performance against agreed targets.</w:t>
      </w:r>
    </w:p>
    <w:p w14:paraId="266C84EF" w14:textId="1BFE425F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To safeguard the good name and values of the organisation.</w:t>
      </w:r>
    </w:p>
    <w:p w14:paraId="75484483" w14:textId="04450531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To ensure the effective and efficient administration of the organisation.</w:t>
      </w:r>
    </w:p>
    <w:p w14:paraId="73DC3F8E" w14:textId="26628364" w:rsidR="008B52C0" w:rsidRPr="009115B9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To ensure the financial stability of the organisation.</w:t>
      </w:r>
    </w:p>
    <w:p w14:paraId="3C24C046" w14:textId="44101B12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If the organisation</w:t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was to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employ staff, to appoint the Chief Executive Officer and monitor his or her performance or to monitor the performance of other staff managed by the Board or Board members.</w:t>
      </w:r>
    </w:p>
    <w:p w14:paraId="38EB6BF0" w14:textId="48E97FA7" w:rsidR="009115B9" w:rsidRDefault="009115B9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undertake an Enhanced Disclosure and Barring Check, in line with current legal requirements / legislation.</w:t>
      </w:r>
    </w:p>
    <w:p w14:paraId="03BD67C0" w14:textId="77777777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DDED87C" w14:textId="2C575B56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In </w:t>
      </w:r>
      <w:r w:rsidR="00D8443E" w:rsidRPr="008B52C0">
        <w:rPr>
          <w:rFonts w:ascii="Arial" w:eastAsia="Times New Roman" w:hAnsi="Arial" w:cs="Arial"/>
          <w:sz w:val="28"/>
          <w:szCs w:val="28"/>
          <w:lang w:eastAsia="en-GB"/>
        </w:rPr>
        <w:t>addition,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with other trustees</w:t>
      </w:r>
      <w:r w:rsidR="009115B9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to hold the charity “in trust” for current and future beneficiaries by:</w:t>
      </w:r>
    </w:p>
    <w:p w14:paraId="40B1E1AA" w14:textId="5467732D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Ensuring that the charity has a clear vision, mission and strategic direction and is focused on achieving these.</w:t>
      </w:r>
    </w:p>
    <w:p w14:paraId="232911C9" w14:textId="4D3E5676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Being responsible for</w:t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the performance of the charity and for its “corporate” behaviour; ensuring that the charity complies with all legal and regulatory requirements.</w:t>
      </w:r>
    </w:p>
    <w:p w14:paraId="747F8773" w14:textId="6B87C654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Acting as guardians of the charity’s assets, both tangible and intangible, taking all due care over their security, deployment and proper application.</w:t>
      </w:r>
    </w:p>
    <w:p w14:paraId="4931E323" w14:textId="52D08012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Ensuring that the charity’s governance is of the highest possible standard.</w:t>
      </w:r>
    </w:p>
    <w:p w14:paraId="4BE716A9" w14:textId="77777777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D8B2253" w14:textId="77777777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>As well as the various statutory duties, any trustee should make full use of any specific skills, knowledge or experience to help the board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make good decisions.</w:t>
      </w:r>
    </w:p>
    <w:p w14:paraId="3D4ED83E" w14:textId="77777777" w:rsidR="00D8443E" w:rsidRDefault="00D8443E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D4530CD" w14:textId="01629084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>The above list of duties is indicative only and not exhaustive. The Trustee will be expected to perform all such additional duties as are reasonably commensurate with the role.</w:t>
      </w:r>
    </w:p>
    <w:p w14:paraId="7336A134" w14:textId="77777777" w:rsidR="00AA6F02" w:rsidRDefault="00AA6F02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CE09C56" w14:textId="77777777" w:rsidR="008B52C0" w:rsidRPr="00B46B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en-GB"/>
        </w:rPr>
      </w:pPr>
      <w:r w:rsidRPr="008B52C0">
        <w:rPr>
          <w:rFonts w:ascii="Arial" w:eastAsia="Times New Roman" w:hAnsi="Arial" w:cs="Arial"/>
          <w:sz w:val="36"/>
          <w:szCs w:val="36"/>
          <w:lang w:eastAsia="en-GB"/>
        </w:rPr>
        <w:t>Qualities of a Trustee</w:t>
      </w:r>
    </w:p>
    <w:p w14:paraId="4820C642" w14:textId="77777777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>Essential</w:t>
      </w:r>
    </w:p>
    <w:p w14:paraId="61E49165" w14:textId="14CA9686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Understanding and acceptance of the legal duties, responsibilities and liabilities of Trusteeship.</w:t>
      </w:r>
    </w:p>
    <w:p w14:paraId="6A3E89A6" w14:textId="3AFD4302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Commitment to the charity’s objects, aims and values and willingness to devote time to carry out responsibilities.</w:t>
      </w:r>
    </w:p>
    <w:p w14:paraId="6111440C" w14:textId="0461B1DF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Strategic and </w:t>
      </w:r>
      <w:r w:rsidR="00D8443E" w:rsidRPr="008B52C0">
        <w:rPr>
          <w:rFonts w:ascii="Arial" w:eastAsia="Times New Roman" w:hAnsi="Arial" w:cs="Arial"/>
          <w:sz w:val="28"/>
          <w:szCs w:val="28"/>
          <w:lang w:eastAsia="en-GB"/>
        </w:rPr>
        <w:t>forward-looking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 xml:space="preserve"> vision in relation to the charity’s objects and aims.</w:t>
      </w:r>
    </w:p>
    <w:p w14:paraId="51B57B31" w14:textId="5958F086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Good, independent judgement, impartiality and the ability to think creatively in the context of the organisation and external environment.</w:t>
      </w:r>
    </w:p>
    <w:p w14:paraId="5C8E9CE6" w14:textId="6FC44DF6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Good communication and interpersonal skills and the ability to respect the confidences of colleagues.</w:t>
      </w:r>
    </w:p>
    <w:p w14:paraId="5D2E7E11" w14:textId="58EFDBAA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Balancing tact and diplomacy with willingness to challenge and constructively criticise.</w:t>
      </w:r>
    </w:p>
    <w:p w14:paraId="3744E7A5" w14:textId="77777777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4EEF6DF" w14:textId="11D34F10" w:rsidR="008B52C0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t>Desirable</w:t>
      </w:r>
    </w:p>
    <w:p w14:paraId="226E578D" w14:textId="04CAE7FF" w:rsidR="00AA6F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Prior experience of committee/trustee work.</w:t>
      </w:r>
    </w:p>
    <w:p w14:paraId="6747CF59" w14:textId="7732CFF0" w:rsidR="00AA6F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Knowledge of the type of work undertaken by the organisation.</w:t>
      </w:r>
    </w:p>
    <w:p w14:paraId="65A8C119" w14:textId="73603421" w:rsidR="00AA6F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A wider involvement with the voluntary sector.</w:t>
      </w:r>
    </w:p>
    <w:p w14:paraId="523BFCEF" w14:textId="4CBCBF43" w:rsidR="00AA6F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Experience of committee work.</w:t>
      </w:r>
    </w:p>
    <w:p w14:paraId="148DD9EA" w14:textId="24CBBF8D" w:rsidR="00AA6F02" w:rsidRDefault="008B52C0" w:rsidP="00AA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S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ome experience of charity finance, charit</w:t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>y volunteering, management, community work or similar.</w:t>
      </w:r>
    </w:p>
    <w:p w14:paraId="18DDB854" w14:textId="3D8A8E8B" w:rsidR="00015A1A" w:rsidRDefault="008B52C0" w:rsidP="00015A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8B52C0">
        <w:rPr>
          <w:rFonts w:ascii="Arial" w:eastAsia="Times New Roman" w:hAnsi="Arial" w:cs="Arial"/>
          <w:sz w:val="28"/>
          <w:szCs w:val="28"/>
          <w:lang w:eastAsia="en-GB"/>
        </w:rPr>
        <w:sym w:font="Symbol" w:char="F0B7"/>
      </w:r>
      <w:r w:rsidR="00D844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B52C0">
        <w:rPr>
          <w:rFonts w:ascii="Arial" w:eastAsia="Times New Roman" w:hAnsi="Arial" w:cs="Arial"/>
          <w:sz w:val="28"/>
          <w:szCs w:val="28"/>
          <w:lang w:eastAsia="en-GB"/>
        </w:rPr>
        <w:t>Leadership skill</w:t>
      </w:r>
      <w:r w:rsidR="00015A1A">
        <w:rPr>
          <w:rFonts w:ascii="Arial" w:eastAsia="Times New Roman" w:hAnsi="Arial" w:cs="Arial"/>
          <w:sz w:val="28"/>
          <w:szCs w:val="28"/>
          <w:lang w:eastAsia="en-GB"/>
        </w:rPr>
        <w:t>s</w:t>
      </w:r>
    </w:p>
    <w:p w14:paraId="078B3368" w14:textId="023FC625" w:rsidR="00015A1A" w:rsidRDefault="00015A1A" w:rsidP="00015A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3A1371B" w14:textId="413DCCE7" w:rsidR="00015A1A" w:rsidRDefault="00015A1A" w:rsidP="00015A1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An outline of the legal roles &amp; responsibilities of a trustee can be found at </w:t>
      </w:r>
      <w:hyperlink r:id="rId9" w:history="1">
        <w:r w:rsidRPr="009C2DDD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www.gov.uk</w:t>
        </w:r>
      </w:hyperlink>
    </w:p>
    <w:p w14:paraId="7AEA975A" w14:textId="14BD44F2" w:rsidR="005B3CF1" w:rsidRDefault="005B3CF1" w:rsidP="00015A1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8"/>
          <w:szCs w:val="28"/>
          <w:lang w:eastAsia="en-GB"/>
        </w:rPr>
      </w:pPr>
    </w:p>
    <w:p w14:paraId="3C0AA519" w14:textId="604EB103" w:rsidR="005B3CF1" w:rsidRDefault="005B3CF1" w:rsidP="00015A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Training and </w:t>
      </w:r>
      <w:r w:rsidR="0042236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support</w:t>
      </w:r>
    </w:p>
    <w:p w14:paraId="45E9ACF6" w14:textId="61998030" w:rsidR="00422369" w:rsidRDefault="00422369" w:rsidP="004223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Opportunities to undertake training. It is good practise to undertake Safeguarding training and trustees will be encouraged and supported to do this.</w:t>
      </w:r>
    </w:p>
    <w:p w14:paraId="58D7935E" w14:textId="39BEDB3B" w:rsidR="00422369" w:rsidRPr="00422369" w:rsidRDefault="00422369" w:rsidP="004223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All new trustees will be given an induction into the role and provided with a trustee ‘buddy’ for support.</w:t>
      </w:r>
    </w:p>
    <w:p w14:paraId="17DA1678" w14:textId="77777777" w:rsidR="00015A1A" w:rsidRPr="00015A1A" w:rsidRDefault="00015A1A" w:rsidP="00015A1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015A1A" w:rsidRPr="00015A1A" w:rsidSect="008B52C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6A93" w14:textId="77777777" w:rsidR="00C0610D" w:rsidRDefault="00C0610D" w:rsidP="00C0150C">
      <w:pPr>
        <w:spacing w:after="0" w:line="240" w:lineRule="auto"/>
      </w:pPr>
      <w:r>
        <w:separator/>
      </w:r>
    </w:p>
  </w:endnote>
  <w:endnote w:type="continuationSeparator" w:id="0">
    <w:p w14:paraId="0C8607C3" w14:textId="77777777" w:rsidR="00C0610D" w:rsidRDefault="00C0610D" w:rsidP="00C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F67B" w14:textId="39CAA054" w:rsidR="00C0150C" w:rsidRDefault="00C0150C">
    <w:pPr>
      <w:pStyle w:val="Footer"/>
    </w:pPr>
    <w:proofErr w:type="spellStart"/>
    <w:r>
      <w:t>Nunsmoor</w:t>
    </w:r>
    <w:proofErr w:type="spellEnd"/>
    <w:r>
      <w:t xml:space="preserve"> Centre Trust</w:t>
    </w:r>
    <w:r>
      <w:tab/>
      <w:t xml:space="preserve">                          Company Number:7928591</w:t>
    </w:r>
    <w:r>
      <w:tab/>
      <w:t xml:space="preserve">                                    Charity Number:1145020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7F21" w14:textId="77777777" w:rsidR="00C0610D" w:rsidRDefault="00C0610D" w:rsidP="00C0150C">
      <w:pPr>
        <w:spacing w:after="0" w:line="240" w:lineRule="auto"/>
      </w:pPr>
      <w:r>
        <w:separator/>
      </w:r>
    </w:p>
  </w:footnote>
  <w:footnote w:type="continuationSeparator" w:id="0">
    <w:p w14:paraId="69AE97C1" w14:textId="77777777" w:rsidR="00C0610D" w:rsidRDefault="00C0610D" w:rsidP="00C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BF1"/>
    <w:multiLevelType w:val="hybridMultilevel"/>
    <w:tmpl w:val="79BE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025"/>
    <w:multiLevelType w:val="hybridMultilevel"/>
    <w:tmpl w:val="DEB43B8C"/>
    <w:lvl w:ilvl="0" w:tplc="7888769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8AB"/>
    <w:multiLevelType w:val="hybridMultilevel"/>
    <w:tmpl w:val="45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7B4"/>
    <w:multiLevelType w:val="hybridMultilevel"/>
    <w:tmpl w:val="F2CE5272"/>
    <w:lvl w:ilvl="0" w:tplc="806E7EE8">
      <w:start w:val="1"/>
      <w:numFmt w:val="lowerLetter"/>
      <w:lvlText w:val="(%1)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1744"/>
    <w:multiLevelType w:val="hybridMultilevel"/>
    <w:tmpl w:val="97AE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1F49"/>
    <w:multiLevelType w:val="hybridMultilevel"/>
    <w:tmpl w:val="B470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C0"/>
    <w:rsid w:val="00015A1A"/>
    <w:rsid w:val="00071242"/>
    <w:rsid w:val="00146BB1"/>
    <w:rsid w:val="001D24D0"/>
    <w:rsid w:val="00334DE5"/>
    <w:rsid w:val="00415A18"/>
    <w:rsid w:val="00422369"/>
    <w:rsid w:val="00493EF7"/>
    <w:rsid w:val="004B035E"/>
    <w:rsid w:val="0054723A"/>
    <w:rsid w:val="005B3CF1"/>
    <w:rsid w:val="007F12E1"/>
    <w:rsid w:val="008B52C0"/>
    <w:rsid w:val="009115B9"/>
    <w:rsid w:val="00AA6F02"/>
    <w:rsid w:val="00B21DEF"/>
    <w:rsid w:val="00B46B02"/>
    <w:rsid w:val="00BB53E0"/>
    <w:rsid w:val="00C0150C"/>
    <w:rsid w:val="00C0610D"/>
    <w:rsid w:val="00D8443E"/>
    <w:rsid w:val="00F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3D90"/>
  <w15:chartTrackingRefBased/>
  <w15:docId w15:val="{8F6DF0D1-E500-4746-9690-3D3737C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0C"/>
  </w:style>
  <w:style w:type="paragraph" w:styleId="Footer">
    <w:name w:val="footer"/>
    <w:basedOn w:val="Normal"/>
    <w:link w:val="FooterChar"/>
    <w:uiPriority w:val="99"/>
    <w:unhideWhenUsed/>
    <w:rsid w:val="00C0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0C"/>
  </w:style>
  <w:style w:type="character" w:styleId="Strong">
    <w:name w:val="Strong"/>
    <w:basedOn w:val="DefaultParagraphFont"/>
    <w:uiPriority w:val="22"/>
    <w:qFormat/>
    <w:rsid w:val="007F12E1"/>
    <w:rPr>
      <w:b/>
      <w:bCs/>
    </w:rPr>
  </w:style>
  <w:style w:type="paragraph" w:styleId="ListParagraph">
    <w:name w:val="List Paragraph"/>
    <w:basedOn w:val="Normal"/>
    <w:uiPriority w:val="34"/>
    <w:qFormat/>
    <w:rsid w:val="0049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15F7-E0F6-4156-A954-2355F758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Alyson Hampshire</cp:lastModifiedBy>
  <cp:revision>6</cp:revision>
  <cp:lastPrinted>2020-03-08T14:51:00Z</cp:lastPrinted>
  <dcterms:created xsi:type="dcterms:W3CDTF">2020-03-07T19:34:00Z</dcterms:created>
  <dcterms:modified xsi:type="dcterms:W3CDTF">2020-03-08T14:53:00Z</dcterms:modified>
</cp:coreProperties>
</file>